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E4FCF">
        <w:rPr>
          <w:lang w:val="bg-BG"/>
        </w:rPr>
        <w:t>04</w:t>
      </w:r>
      <w:r w:rsidR="001C3FCA">
        <w:rPr>
          <w:lang w:val="bg-BG"/>
        </w:rPr>
        <w:t>1</w:t>
      </w:r>
      <w:r w:rsidR="00F133D8">
        <w:rPr>
          <w:lang w:val="bg-BG"/>
        </w:rPr>
        <w:t>/</w:t>
      </w:r>
      <w:r w:rsidR="00DE4FCF">
        <w:rPr>
          <w:lang w:val="bg-BG"/>
        </w:rPr>
        <w:t>11.01.2022 г</w:t>
      </w:r>
      <w:r w:rsidRPr="00566BA9">
        <w:rPr>
          <w:lang w:val="bg-BG"/>
        </w:rPr>
        <w:t>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1C3FCA" w:rsidRDefault="001C3FCA" w:rsidP="001C3FCA">
      <w:pPr>
        <w:ind w:right="-1" w:firstLine="851"/>
        <w:jc w:val="both"/>
        <w:rPr>
          <w:lang w:val="bg-BG" w:eastAsia="bg-BG"/>
        </w:rPr>
      </w:pPr>
      <w:r>
        <w:rPr>
          <w:rFonts w:eastAsia="Calibri"/>
          <w:b/>
          <w:lang w:val="bg-BG"/>
        </w:rPr>
        <w:t>П</w:t>
      </w:r>
      <w:proofErr w:type="spellStart"/>
      <w:r w:rsidR="003465EE" w:rsidRPr="000F3C43">
        <w:rPr>
          <w:rFonts w:eastAsia="Calibri"/>
          <w:b/>
        </w:rPr>
        <w:t>одробен</w:t>
      </w:r>
      <w:proofErr w:type="spellEnd"/>
      <w:r w:rsidR="003465EE" w:rsidRPr="000F3C43">
        <w:rPr>
          <w:rFonts w:eastAsia="Calibri"/>
          <w:b/>
        </w:rPr>
        <w:t xml:space="preserve"> </w:t>
      </w:r>
      <w:proofErr w:type="spellStart"/>
      <w:r w:rsidR="003465EE" w:rsidRPr="000F3C43">
        <w:rPr>
          <w:rFonts w:eastAsia="Calibri"/>
          <w:b/>
        </w:rPr>
        <w:t>устройствен</w:t>
      </w:r>
      <w:proofErr w:type="spellEnd"/>
      <w:r w:rsidR="003465EE" w:rsidRPr="000F3C43">
        <w:rPr>
          <w:rFonts w:eastAsia="Calibri"/>
          <w:b/>
        </w:rPr>
        <w:t xml:space="preserve"> </w:t>
      </w:r>
      <w:proofErr w:type="spellStart"/>
      <w:r w:rsidR="003465EE" w:rsidRPr="000F3C43">
        <w:rPr>
          <w:rFonts w:eastAsia="Calibri"/>
          <w:b/>
        </w:rPr>
        <w:t>план</w:t>
      </w:r>
      <w:proofErr w:type="spellEnd"/>
      <w:r w:rsidR="003465EE" w:rsidRPr="000F3C43">
        <w:rPr>
          <w:rFonts w:eastAsia="Calibri"/>
          <w:b/>
        </w:rPr>
        <w:t xml:space="preserve"> - </w:t>
      </w:r>
      <w:r w:rsidR="003465EE" w:rsidRPr="00984488">
        <w:rPr>
          <w:b/>
          <w:color w:val="000000"/>
          <w:lang w:val="ru-RU"/>
        </w:rPr>
        <w:t xml:space="preserve">План за </w:t>
      </w:r>
      <w:proofErr w:type="spellStart"/>
      <w:r w:rsidR="00771503">
        <w:rPr>
          <w:b/>
          <w:color w:val="000000"/>
          <w:lang w:val="ru-RU"/>
        </w:rPr>
        <w:t>регулбация</w:t>
      </w:r>
      <w:proofErr w:type="spellEnd"/>
      <w:r w:rsidR="00771503">
        <w:rPr>
          <w:b/>
          <w:color w:val="000000"/>
          <w:lang w:val="ru-RU"/>
        </w:rPr>
        <w:t xml:space="preserve"> и </w:t>
      </w:r>
      <w:proofErr w:type="spellStart"/>
      <w:r w:rsidR="003465EE">
        <w:rPr>
          <w:b/>
          <w:color w:val="000000"/>
          <w:lang w:val="ru-RU"/>
        </w:rPr>
        <w:t>з</w:t>
      </w:r>
      <w:r w:rsidR="003465EE" w:rsidRPr="00984488">
        <w:rPr>
          <w:b/>
          <w:color w:val="000000"/>
          <w:lang w:val="ru-RU"/>
        </w:rPr>
        <w:t>астрояване</w:t>
      </w:r>
      <w:proofErr w:type="spellEnd"/>
      <w:r w:rsidR="003465EE" w:rsidRPr="00984488">
        <w:rPr>
          <w:b/>
          <w:color w:val="000000"/>
          <w:lang w:val="ru-RU"/>
        </w:rPr>
        <w:t xml:space="preserve"> (П</w:t>
      </w:r>
      <w:r w:rsidR="00771503">
        <w:rPr>
          <w:b/>
          <w:color w:val="000000"/>
          <w:lang w:val="ru-RU"/>
        </w:rPr>
        <w:t>Р</w:t>
      </w:r>
      <w:r w:rsidR="003465EE" w:rsidRPr="00984488">
        <w:rPr>
          <w:b/>
          <w:color w:val="000000"/>
          <w:lang w:val="ru-RU"/>
        </w:rPr>
        <w:t>З)</w:t>
      </w:r>
      <w:r w:rsidR="003465EE" w:rsidRPr="00984488">
        <w:rPr>
          <w:color w:val="000000"/>
          <w:lang w:val="ru-RU"/>
        </w:rPr>
        <w:t xml:space="preserve"> </w:t>
      </w:r>
      <w:r w:rsidR="003465EE" w:rsidRPr="00984488">
        <w:rPr>
          <w:lang w:val="bg-BG"/>
        </w:rPr>
        <w:t xml:space="preserve">за </w:t>
      </w:r>
      <w:proofErr w:type="spellStart"/>
      <w:r>
        <w:rPr>
          <w:lang w:val="bg-BG" w:eastAsia="bg-BG"/>
        </w:rPr>
        <w:t>за</w:t>
      </w:r>
      <w:proofErr w:type="spellEnd"/>
      <w:r>
        <w:rPr>
          <w:lang w:val="bg-BG" w:eastAsia="bg-BG"/>
        </w:rPr>
        <w:t xml:space="preserve"> преобразуване на УПИ </w:t>
      </w:r>
      <w:r>
        <w:rPr>
          <w:lang w:eastAsia="bg-BG"/>
        </w:rPr>
        <w:t>I</w:t>
      </w:r>
      <w:r>
        <w:rPr>
          <w:lang w:val="bg-BG" w:eastAsia="bg-BG"/>
        </w:rPr>
        <w:t xml:space="preserve"> и УПИ</w:t>
      </w:r>
      <w:r>
        <w:rPr>
          <w:lang w:eastAsia="bg-BG"/>
        </w:rPr>
        <w:t xml:space="preserve"> III</w:t>
      </w:r>
      <w:r>
        <w:rPr>
          <w:lang w:val="bg-BG" w:eastAsia="bg-BG"/>
        </w:rPr>
        <w:t>-5330, кв.26 по плана на гр. Севлиево и промяна предназначението на имоти общинска собственост в територия на транспорт и комуникация и техническа инфраструктура, осигуряваща достъп до УПИ</w:t>
      </w:r>
      <w:r>
        <w:rPr>
          <w:lang w:eastAsia="bg-BG"/>
        </w:rPr>
        <w:t xml:space="preserve"> III</w:t>
      </w:r>
      <w:r>
        <w:rPr>
          <w:lang w:val="bg-BG" w:eastAsia="bg-BG"/>
        </w:rPr>
        <w:t>-5330, кв.26 и места за паркиране</w:t>
      </w:r>
      <w:r>
        <w:rPr>
          <w:lang w:val="bg-BG" w:eastAsia="bg-BG"/>
        </w:rPr>
        <w:t>, със съдържание:</w:t>
      </w:r>
    </w:p>
    <w:p w:rsidR="001C3FCA" w:rsidRPr="00412F87" w:rsidRDefault="001C3FCA" w:rsidP="001C3FCA">
      <w:pPr>
        <w:ind w:firstLine="708"/>
        <w:jc w:val="both"/>
        <w:rPr>
          <w:rFonts w:eastAsia="Calibri"/>
          <w:b/>
          <w:lang w:val="bg-BG"/>
        </w:rPr>
      </w:pPr>
      <w:r w:rsidRPr="00412F87">
        <w:rPr>
          <w:rFonts w:eastAsia="Calibri"/>
          <w:b/>
          <w:lang w:val="bg-BG"/>
        </w:rPr>
        <w:t>ПЛАН ЗА РЕГУЛАЦИЯ (ПР):</w:t>
      </w:r>
    </w:p>
    <w:p w:rsidR="001C3FCA" w:rsidRPr="00412F87" w:rsidRDefault="001C3FCA" w:rsidP="001C3FCA">
      <w:pPr>
        <w:ind w:right="-1" w:firstLine="708"/>
        <w:jc w:val="both"/>
        <w:rPr>
          <w:lang w:val="bg-BG"/>
        </w:rPr>
      </w:pPr>
      <w:r w:rsidRPr="00412F87">
        <w:rPr>
          <w:lang w:val="bg-BG"/>
        </w:rPr>
        <w:t>Образува се нов УПИ І с отреждане „За производствени и складови дейности и обществено обслужване“, който включва имоти 65927.501.5329 и 65927.501.5066, по имотни граници.</w:t>
      </w:r>
    </w:p>
    <w:p w:rsidR="001C3FCA" w:rsidRPr="00412F87" w:rsidRDefault="001C3FCA" w:rsidP="001C3FCA">
      <w:pPr>
        <w:ind w:right="-1" w:firstLine="708"/>
        <w:jc w:val="both"/>
        <w:rPr>
          <w:lang w:val="bg-BG"/>
        </w:rPr>
      </w:pPr>
      <w:r w:rsidRPr="00412F87">
        <w:rPr>
          <w:lang w:val="bg-BG"/>
        </w:rPr>
        <w:t>Границите на УПИ ІІІ-5330 се променят по имотните граници на имот 65927.501.5330.</w:t>
      </w:r>
    </w:p>
    <w:p w:rsidR="001C3FCA" w:rsidRPr="00412F87" w:rsidRDefault="001C3FCA" w:rsidP="001C3FCA">
      <w:pPr>
        <w:ind w:right="-1" w:firstLine="708"/>
        <w:jc w:val="both"/>
        <w:rPr>
          <w:lang w:val="bg-BG"/>
        </w:rPr>
      </w:pPr>
      <w:r w:rsidRPr="00412F87">
        <w:rPr>
          <w:lang w:val="bg-BG"/>
        </w:rPr>
        <w:t xml:space="preserve">Новият УПИ І-5066,5329“за производствени и складови дейности и обществено обслужване е с площ 48995 </w:t>
      </w:r>
      <w:proofErr w:type="spellStart"/>
      <w:r w:rsidRPr="00412F87">
        <w:rPr>
          <w:lang w:val="bg-BG"/>
        </w:rPr>
        <w:t>кв.м</w:t>
      </w:r>
      <w:proofErr w:type="spellEnd"/>
      <w:r w:rsidRPr="00412F87">
        <w:rPr>
          <w:lang w:val="bg-BG"/>
        </w:rPr>
        <w:t xml:space="preserve">, а УПИ ІІІ-5330“за производствени и складови дейности и обществено обслужване“ – 19447 </w:t>
      </w:r>
      <w:proofErr w:type="spellStart"/>
      <w:r w:rsidRPr="00412F87">
        <w:rPr>
          <w:lang w:val="bg-BG"/>
        </w:rPr>
        <w:t>кв.м</w:t>
      </w:r>
      <w:proofErr w:type="spellEnd"/>
      <w:r w:rsidRPr="00412F87">
        <w:rPr>
          <w:lang w:val="bg-BG"/>
        </w:rPr>
        <w:t>.</w:t>
      </w:r>
    </w:p>
    <w:p w:rsidR="001C3FCA" w:rsidRPr="00412F87" w:rsidRDefault="001C3FCA" w:rsidP="001C3FCA">
      <w:pPr>
        <w:ind w:right="-1" w:firstLine="708"/>
        <w:jc w:val="both"/>
        <w:rPr>
          <w:lang w:val="bg-BG"/>
        </w:rPr>
      </w:pPr>
      <w:r w:rsidRPr="00412F87">
        <w:rPr>
          <w:lang w:val="bg-BG"/>
        </w:rPr>
        <w:t xml:space="preserve">За имоти 65927.30.95 – полски път с площ 1183 </w:t>
      </w:r>
      <w:proofErr w:type="spellStart"/>
      <w:r w:rsidRPr="00412F87">
        <w:rPr>
          <w:lang w:val="bg-BG"/>
        </w:rPr>
        <w:t>кв.м</w:t>
      </w:r>
      <w:proofErr w:type="spellEnd"/>
      <w:r w:rsidRPr="00412F87">
        <w:rPr>
          <w:lang w:val="bg-BG"/>
        </w:rPr>
        <w:t xml:space="preserve">, 65927.30.96 – пасище с площ 4185 </w:t>
      </w:r>
      <w:proofErr w:type="spellStart"/>
      <w:r w:rsidRPr="00412F87">
        <w:rPr>
          <w:lang w:val="bg-BG"/>
        </w:rPr>
        <w:t>кв.м</w:t>
      </w:r>
      <w:proofErr w:type="spellEnd"/>
      <w:r w:rsidRPr="00412F87">
        <w:rPr>
          <w:lang w:val="bg-BG"/>
        </w:rPr>
        <w:t xml:space="preserve">. и </w:t>
      </w:r>
      <w:proofErr w:type="spellStart"/>
      <w:r w:rsidRPr="00412F87">
        <w:rPr>
          <w:lang w:val="bg-BG"/>
        </w:rPr>
        <w:t>чааст</w:t>
      </w:r>
      <w:proofErr w:type="spellEnd"/>
      <w:r w:rsidRPr="00412F87">
        <w:rPr>
          <w:lang w:val="bg-BG"/>
        </w:rPr>
        <w:t xml:space="preserve"> от имот 65927.30.30 – пасище с проектен идентификатор 65927.30.98 с площ 1740 </w:t>
      </w:r>
      <w:proofErr w:type="spellStart"/>
      <w:r w:rsidRPr="00412F87">
        <w:rPr>
          <w:lang w:val="bg-BG"/>
        </w:rPr>
        <w:t>кв.м</w:t>
      </w:r>
      <w:proofErr w:type="spellEnd"/>
      <w:r w:rsidRPr="00412F87">
        <w:rPr>
          <w:lang w:val="bg-BG"/>
        </w:rPr>
        <w:t xml:space="preserve"> се предвижда промяна на предназначението в територия за транспорт и комуникация и техническа инфраструктура, включване в строителни граници за осигуряване на </w:t>
      </w:r>
      <w:proofErr w:type="spellStart"/>
      <w:r w:rsidRPr="00412F87">
        <w:rPr>
          <w:lang w:val="bg-BG"/>
        </w:rPr>
        <w:t>транспортне</w:t>
      </w:r>
      <w:proofErr w:type="spellEnd"/>
      <w:r w:rsidRPr="00412F87">
        <w:rPr>
          <w:lang w:val="bg-BG"/>
        </w:rPr>
        <w:t xml:space="preserve"> достъп на ПИ ІІІ-5330 и изграждане на паркинг.</w:t>
      </w:r>
    </w:p>
    <w:p w:rsidR="001C3FCA" w:rsidRPr="00412F87" w:rsidRDefault="001C3FCA" w:rsidP="001C3FCA">
      <w:pPr>
        <w:ind w:firstLine="708"/>
        <w:jc w:val="both"/>
        <w:rPr>
          <w:rFonts w:eastAsia="Calibri"/>
          <w:lang w:val="bg-BG"/>
        </w:rPr>
      </w:pPr>
      <w:r w:rsidRPr="00412F87">
        <w:rPr>
          <w:rFonts w:eastAsia="Calibri"/>
          <w:lang w:val="bg-BG"/>
        </w:rPr>
        <w:t>Неразделна част от ПР са 1бр. чертеж и  обяснителна записка 2 листа, съставляващи графичната част.</w:t>
      </w:r>
    </w:p>
    <w:p w:rsidR="001C3FCA" w:rsidRPr="00412F87" w:rsidRDefault="001C3FCA" w:rsidP="001C3FCA">
      <w:pPr>
        <w:ind w:firstLine="708"/>
        <w:jc w:val="both"/>
        <w:rPr>
          <w:b/>
          <w:lang w:val="bg-BG" w:eastAsia="bg-BG"/>
        </w:rPr>
      </w:pPr>
      <w:r w:rsidRPr="00412F87">
        <w:rPr>
          <w:b/>
          <w:lang w:val="bg-BG" w:eastAsia="bg-BG"/>
        </w:rPr>
        <w:t>ПЛАН ЗА ЗАСТРОЯВАНЕ(ПЗ):</w:t>
      </w:r>
    </w:p>
    <w:p w:rsidR="001C3FCA" w:rsidRPr="00412F87" w:rsidRDefault="001C3FCA" w:rsidP="001C3FCA">
      <w:pPr>
        <w:ind w:firstLine="708"/>
        <w:jc w:val="both"/>
        <w:rPr>
          <w:lang w:val="bg-BG"/>
        </w:rPr>
      </w:pPr>
      <w:r w:rsidRPr="00412F87">
        <w:rPr>
          <w:lang w:val="bg-BG"/>
        </w:rPr>
        <w:t xml:space="preserve">За УПИ І-5329,5066„За производствени и складови дейности и обществено обслужване“ и УПИ ІІІ-5330„За производствени и складови дейности и обществено обслужване“ се запазва установената устройствена зона </w:t>
      </w:r>
      <w:proofErr w:type="spellStart"/>
      <w:r w:rsidRPr="00412F87">
        <w:rPr>
          <w:lang w:val="bg-BG"/>
        </w:rPr>
        <w:t>Пч</w:t>
      </w:r>
      <w:proofErr w:type="spellEnd"/>
      <w:r w:rsidRPr="00412F87">
        <w:rPr>
          <w:lang w:val="bg-BG"/>
        </w:rPr>
        <w:t xml:space="preserve"> – чисто производствена, при следните устройствени показатели:</w:t>
      </w:r>
    </w:p>
    <w:p w:rsidR="001C3FCA" w:rsidRPr="00412F87" w:rsidRDefault="001C3FCA" w:rsidP="001C3FCA">
      <w:pPr>
        <w:ind w:firstLine="708"/>
        <w:jc w:val="both"/>
        <w:rPr>
          <w:lang w:val="bg-BG" w:eastAsia="bg-BG"/>
        </w:rPr>
      </w:pPr>
      <w:r w:rsidRPr="00412F87">
        <w:rPr>
          <w:lang w:val="bg-BG" w:eastAsia="bg-BG"/>
        </w:rPr>
        <w:t>- начин на застрояване – свободно;</w:t>
      </w:r>
    </w:p>
    <w:p w:rsidR="001C3FCA" w:rsidRPr="00412F87" w:rsidRDefault="001C3FCA" w:rsidP="001C3FCA">
      <w:pPr>
        <w:ind w:firstLine="708"/>
        <w:jc w:val="both"/>
        <w:rPr>
          <w:lang w:val="bg-BG" w:eastAsia="bg-BG"/>
        </w:rPr>
      </w:pPr>
      <w:r w:rsidRPr="00412F87">
        <w:rPr>
          <w:lang w:val="bg-BG" w:eastAsia="bg-BG"/>
        </w:rPr>
        <w:t>- характер на застрояване –   височина до 15м;</w:t>
      </w:r>
    </w:p>
    <w:p w:rsidR="001C3FCA" w:rsidRPr="00412F87" w:rsidRDefault="001C3FCA" w:rsidP="001C3FCA">
      <w:pPr>
        <w:ind w:firstLine="708"/>
        <w:jc w:val="both"/>
        <w:rPr>
          <w:lang w:val="bg-BG" w:eastAsia="bg-BG"/>
        </w:rPr>
      </w:pPr>
      <w:r w:rsidRPr="00412F87">
        <w:rPr>
          <w:lang w:val="bg-BG" w:eastAsia="bg-BG"/>
        </w:rPr>
        <w:t>- максимална плътност на застрояване – 50 - 80%;</w:t>
      </w:r>
    </w:p>
    <w:p w:rsidR="001C3FCA" w:rsidRPr="00412F87" w:rsidRDefault="001C3FCA" w:rsidP="001C3FCA">
      <w:pPr>
        <w:ind w:firstLine="708"/>
        <w:jc w:val="both"/>
        <w:rPr>
          <w:lang w:val="bg-BG" w:eastAsia="bg-BG"/>
        </w:rPr>
      </w:pPr>
      <w:r w:rsidRPr="00412F87">
        <w:rPr>
          <w:lang w:val="bg-BG" w:eastAsia="bg-BG"/>
        </w:rPr>
        <w:t>- максимална интензивност на застрояване – 1,5 – 2,5;</w:t>
      </w:r>
    </w:p>
    <w:p w:rsidR="001C3FCA" w:rsidRPr="00412F87" w:rsidRDefault="001C3FCA" w:rsidP="001C3FCA">
      <w:pPr>
        <w:ind w:firstLine="708"/>
        <w:jc w:val="both"/>
        <w:rPr>
          <w:lang w:val="bg-BG" w:eastAsia="bg-BG"/>
        </w:rPr>
      </w:pPr>
      <w:r w:rsidRPr="00412F87">
        <w:rPr>
          <w:lang w:val="bg-BG" w:eastAsia="bg-BG"/>
        </w:rPr>
        <w:t>- минимална озеленена площ – 20 - 40%:</w:t>
      </w:r>
    </w:p>
    <w:p w:rsidR="001C3FCA" w:rsidRPr="00412F87" w:rsidRDefault="001C3FCA" w:rsidP="001C3FCA">
      <w:pPr>
        <w:ind w:firstLine="708"/>
        <w:jc w:val="both"/>
        <w:rPr>
          <w:rFonts w:eastAsia="Calibri"/>
          <w:lang w:val="bg-BG"/>
        </w:rPr>
      </w:pPr>
      <w:r w:rsidRPr="00412F87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1C3FCA" w:rsidRPr="00412F87" w:rsidRDefault="001C3FCA" w:rsidP="001C3FCA">
      <w:pPr>
        <w:ind w:firstLine="708"/>
        <w:jc w:val="both"/>
        <w:rPr>
          <w:rFonts w:eastAsia="Calibri"/>
          <w:lang w:val="bg-BG"/>
        </w:rPr>
      </w:pPr>
      <w:r w:rsidRPr="00412F87">
        <w:rPr>
          <w:rFonts w:eastAsia="Calibri"/>
          <w:lang w:val="bg-BG"/>
        </w:rPr>
        <w:t xml:space="preserve">ПИ 65927.30.96, ПИ 65927.30.95 и част от ПИ 65927.30.30(проектен) 65927.30.98 са урегулирани с изменение на уличната регулация на </w:t>
      </w:r>
      <w:proofErr w:type="spellStart"/>
      <w:r w:rsidRPr="00412F87">
        <w:rPr>
          <w:rFonts w:eastAsia="Calibri"/>
          <w:lang w:val="bg-BG"/>
        </w:rPr>
        <w:t>ул</w:t>
      </w:r>
      <w:proofErr w:type="spellEnd"/>
      <w:r w:rsidRPr="00412F87">
        <w:rPr>
          <w:rFonts w:eastAsia="Calibri"/>
          <w:lang w:val="bg-BG"/>
        </w:rPr>
        <w:t xml:space="preserve">.“Никола </w:t>
      </w:r>
      <w:proofErr w:type="spellStart"/>
      <w:r w:rsidRPr="00412F87">
        <w:rPr>
          <w:rFonts w:eastAsia="Calibri"/>
          <w:lang w:val="bg-BG"/>
        </w:rPr>
        <w:t>Дабев</w:t>
      </w:r>
      <w:proofErr w:type="spellEnd"/>
      <w:r w:rsidRPr="00412F87">
        <w:rPr>
          <w:rFonts w:eastAsia="Calibri"/>
          <w:lang w:val="bg-BG"/>
        </w:rPr>
        <w:t xml:space="preserve">“ и </w:t>
      </w:r>
      <w:proofErr w:type="spellStart"/>
      <w:r w:rsidRPr="00412F87">
        <w:rPr>
          <w:rFonts w:eastAsia="Calibri"/>
          <w:lang w:val="bg-BG"/>
        </w:rPr>
        <w:t>ул</w:t>
      </w:r>
      <w:proofErr w:type="spellEnd"/>
      <w:r w:rsidRPr="00412F87">
        <w:rPr>
          <w:rFonts w:eastAsia="Calibri"/>
          <w:lang w:val="bg-BG"/>
        </w:rPr>
        <w:t>.“Йото Иванов“ с паркинг от о.т.157а до о.т.157д и паркинг от о.т.158а до о.т.158е.</w:t>
      </w:r>
    </w:p>
    <w:p w:rsidR="001C3FCA" w:rsidRPr="00412F87" w:rsidRDefault="001C3FCA" w:rsidP="001C3FCA">
      <w:pPr>
        <w:ind w:firstLine="708"/>
        <w:jc w:val="both"/>
        <w:rPr>
          <w:rFonts w:eastAsia="Calibri"/>
          <w:lang w:val="bg-BG"/>
        </w:rPr>
      </w:pPr>
      <w:r w:rsidRPr="00412F87">
        <w:rPr>
          <w:rFonts w:eastAsia="Calibri"/>
          <w:lang w:val="bg-BG"/>
        </w:rPr>
        <w:lastRenderedPageBreak/>
        <w:t>Неразделна част от ПЗ са 1бр. чертеж и обяснителна записка 3 листа за ПЗ, съставляващи графичната част.</w:t>
      </w:r>
    </w:p>
    <w:p w:rsidR="00851818" w:rsidRPr="00AF2D35" w:rsidRDefault="00DE4FCF" w:rsidP="001C3FCA">
      <w:pPr>
        <w:ind w:right="-1" w:firstLine="709"/>
        <w:jc w:val="both"/>
        <w:rPr>
          <w:lang w:val="bg-BG"/>
        </w:rPr>
      </w:pPr>
      <w:r>
        <w:rPr>
          <w:b/>
          <w:lang w:val="bg-BG" w:eastAsia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DE4FCF">
        <w:rPr>
          <w:lang w:val="bg-BG"/>
        </w:rPr>
        <w:t>12</w:t>
      </w:r>
      <w:r w:rsidR="003465EE">
        <w:rPr>
          <w:lang w:val="bg-BG"/>
        </w:rPr>
        <w:t>.</w:t>
      </w:r>
      <w:r w:rsidR="00DE4FCF">
        <w:rPr>
          <w:lang w:val="bg-BG"/>
        </w:rPr>
        <w:t>01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DE4FC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</w:t>
      </w:r>
      <w:bookmarkStart w:id="0" w:name="_GoBack"/>
      <w:bookmarkEnd w:id="0"/>
      <w:r>
        <w:rPr>
          <w:lang w:val="bg-BG"/>
        </w:rPr>
        <w:t>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D8" w:rsidRDefault="004425D8">
      <w:r>
        <w:separator/>
      </w:r>
    </w:p>
  </w:endnote>
  <w:endnote w:type="continuationSeparator" w:id="0">
    <w:p w:rsidR="004425D8" w:rsidRDefault="0044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D8" w:rsidRDefault="004425D8">
      <w:r>
        <w:separator/>
      </w:r>
    </w:p>
  </w:footnote>
  <w:footnote w:type="continuationSeparator" w:id="0">
    <w:p w:rsidR="004425D8" w:rsidRDefault="0044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3FCA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5D8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1503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4FCF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1A538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CD2C-F195-4DBA-9FB9-294BFB6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3788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2022-01-11T14:25:00Z</dcterms:created>
  <dcterms:modified xsi:type="dcterms:W3CDTF">2022-01-11T14:25:00Z</dcterms:modified>
</cp:coreProperties>
</file>